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A7" w:rsidRDefault="00773656">
      <w:pPr>
        <w:pStyle w:val="1"/>
        <w:spacing w:before="74" w:line="278" w:lineRule="auto"/>
        <w:ind w:left="1738" w:right="1308"/>
        <w:jc w:val="center"/>
      </w:pPr>
      <w:r>
        <w:t>Отчет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наставника-воспитателя Филатовой Светланы Владимировны</w:t>
      </w:r>
    </w:p>
    <w:p w:rsidR="007615A7" w:rsidRDefault="00773656">
      <w:pPr>
        <w:spacing w:line="276" w:lineRule="auto"/>
        <w:ind w:left="1078" w:right="648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воспитателем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Классен</w:t>
      </w:r>
      <w:proofErr w:type="spellEnd"/>
      <w:r>
        <w:rPr>
          <w:b/>
          <w:sz w:val="28"/>
        </w:rPr>
        <w:t xml:space="preserve"> Евгенией Григорьевной</w:t>
      </w:r>
      <w:bookmarkStart w:id="0" w:name="_GoBack"/>
      <w:bookmarkEnd w:id="0"/>
    </w:p>
    <w:p w:rsidR="007615A7" w:rsidRDefault="007615A7">
      <w:pPr>
        <w:pStyle w:val="a3"/>
        <w:spacing w:before="44"/>
        <w:ind w:left="0"/>
        <w:rPr>
          <w:b/>
        </w:rPr>
      </w:pPr>
    </w:p>
    <w:p w:rsidR="007615A7" w:rsidRDefault="00773656">
      <w:pPr>
        <w:pStyle w:val="a3"/>
        <w:spacing w:line="276" w:lineRule="auto"/>
        <w:ind w:right="134" w:firstLine="566"/>
        <w:jc w:val="both"/>
      </w:pPr>
      <w:proofErr w:type="gramStart"/>
      <w:r>
        <w:t xml:space="preserve">Для оказания помощи педагогу, </w:t>
      </w:r>
      <w:r>
        <w:t>нуждающееся в приобретении практических навыков, необходимых для осуществления педагогической работы по должности «воспитатель», выработке умения применять полученные знания на практике, а также приобретение прак</w:t>
      </w:r>
      <w:r>
        <w:t>тического опыта и дальнейшего освоения современных образовательных технологий обучения, воспитания, развития детей дошкольного возраста по пяти образовательным областям ФОП и ФГОС ДО, была разработана Программа наставничества.</w:t>
      </w:r>
      <w:proofErr w:type="gramEnd"/>
    </w:p>
    <w:p w:rsidR="007615A7" w:rsidRDefault="00773656">
      <w:pPr>
        <w:pStyle w:val="a3"/>
        <w:ind w:left="568"/>
        <w:jc w:val="both"/>
      </w:pPr>
      <w:r>
        <w:t>Были</w:t>
      </w:r>
      <w:r>
        <w:rPr>
          <w:spacing w:val="-6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</w:t>
      </w:r>
      <w:r>
        <w:t>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5"/>
        </w:rPr>
        <w:t xml:space="preserve"> </w:t>
      </w:r>
      <w:r>
        <w:rPr>
          <w:spacing w:val="-2"/>
        </w:rPr>
        <w:t>педагогом.</w:t>
      </w:r>
    </w:p>
    <w:p w:rsidR="007615A7" w:rsidRDefault="00773656">
      <w:pPr>
        <w:pStyle w:val="1"/>
        <w:spacing w:before="48"/>
      </w:pPr>
      <w:r>
        <w:rPr>
          <w:spacing w:val="-2"/>
        </w:rPr>
        <w:t>Цель: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21"/>
        </w:tabs>
        <w:spacing w:before="186" w:line="256" w:lineRule="auto"/>
        <w:ind w:left="721" w:right="1775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адаптации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к работе в ДОУ;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21"/>
        </w:tabs>
        <w:spacing w:before="3" w:line="259" w:lineRule="auto"/>
        <w:ind w:left="721" w:right="164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 помощи молодому специалисту 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 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профессии </w:t>
      </w:r>
      <w:r>
        <w:rPr>
          <w:spacing w:val="-2"/>
          <w:sz w:val="28"/>
        </w:rPr>
        <w:t>педагога.</w:t>
      </w:r>
    </w:p>
    <w:p w:rsidR="007615A7" w:rsidRDefault="00773656">
      <w:pPr>
        <w:pStyle w:val="1"/>
        <w:spacing w:before="157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7615A7" w:rsidRDefault="00773656">
      <w:pPr>
        <w:pStyle w:val="a4"/>
        <w:numPr>
          <w:ilvl w:val="0"/>
          <w:numId w:val="2"/>
        </w:numPr>
        <w:tabs>
          <w:tab w:val="left" w:pos="281"/>
        </w:tabs>
        <w:spacing w:before="187" w:line="256" w:lineRule="auto"/>
        <w:ind w:right="271" w:firstLine="0"/>
        <w:rPr>
          <w:sz w:val="28"/>
        </w:rPr>
      </w:pP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и закрепить его в профессии педагога.</w:t>
      </w:r>
    </w:p>
    <w:p w:rsidR="007615A7" w:rsidRDefault="00773656">
      <w:pPr>
        <w:pStyle w:val="a4"/>
        <w:numPr>
          <w:ilvl w:val="0"/>
          <w:numId w:val="2"/>
        </w:numPr>
        <w:tabs>
          <w:tab w:val="left" w:pos="281"/>
        </w:tabs>
        <w:spacing w:before="165" w:line="259" w:lineRule="auto"/>
        <w:ind w:right="420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ДОУ.</w:t>
      </w:r>
    </w:p>
    <w:p w:rsidR="007615A7" w:rsidRDefault="00773656">
      <w:pPr>
        <w:pStyle w:val="a4"/>
        <w:numPr>
          <w:ilvl w:val="0"/>
          <w:numId w:val="2"/>
        </w:numPr>
        <w:tabs>
          <w:tab w:val="left" w:pos="281"/>
        </w:tabs>
        <w:spacing w:before="159" w:line="259" w:lineRule="auto"/>
        <w:ind w:right="193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теоретическую,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 начинающему педагогу.</w:t>
      </w:r>
    </w:p>
    <w:p w:rsidR="007615A7" w:rsidRDefault="00773656">
      <w:pPr>
        <w:pStyle w:val="a4"/>
        <w:numPr>
          <w:ilvl w:val="0"/>
          <w:numId w:val="2"/>
        </w:numPr>
        <w:tabs>
          <w:tab w:val="left" w:pos="281"/>
        </w:tabs>
        <w:spacing w:before="159" w:line="259" w:lineRule="auto"/>
        <w:ind w:right="94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средства, методы и организационные формы образовательной работы.</w:t>
      </w:r>
    </w:p>
    <w:p w:rsidR="007615A7" w:rsidRDefault="00773656">
      <w:pPr>
        <w:pStyle w:val="a4"/>
        <w:numPr>
          <w:ilvl w:val="0"/>
          <w:numId w:val="2"/>
        </w:numPr>
        <w:tabs>
          <w:tab w:val="left" w:pos="281"/>
        </w:tabs>
        <w:spacing w:before="160" w:line="259" w:lineRule="auto"/>
        <w:ind w:right="217" w:firstLine="0"/>
        <w:rPr>
          <w:sz w:val="28"/>
        </w:rPr>
      </w:pPr>
      <w:r>
        <w:rPr>
          <w:sz w:val="28"/>
        </w:rPr>
        <w:t>Развивать профессионально значимые качества молодого педагога, 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</w:t>
      </w:r>
      <w:r>
        <w:rPr>
          <w:sz w:val="28"/>
        </w:rPr>
        <w:t>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 участниками педагогического процесса.</w:t>
      </w:r>
    </w:p>
    <w:p w:rsidR="007615A7" w:rsidRDefault="00773656">
      <w:pPr>
        <w:pStyle w:val="a3"/>
        <w:spacing w:before="159" w:line="276" w:lineRule="auto"/>
        <w:ind w:right="135" w:firstLine="566"/>
        <w:jc w:val="both"/>
      </w:pPr>
      <w:r>
        <w:t>Являясь наставником молодого специалиста, на 2024-2025 учебный год была составлена Персонализированная программа наставника для оказания методической помощи молодому специалисту.</w:t>
      </w:r>
    </w:p>
    <w:p w:rsidR="007615A7" w:rsidRDefault="00773656">
      <w:pPr>
        <w:pStyle w:val="a3"/>
        <w:jc w:val="both"/>
      </w:pPr>
      <w:r>
        <w:t>Были</w:t>
      </w:r>
      <w:r>
        <w:rPr>
          <w:spacing w:val="-5"/>
        </w:rPr>
        <w:t xml:space="preserve"> </w:t>
      </w:r>
      <w:r>
        <w:rPr>
          <w:spacing w:val="-2"/>
        </w:rPr>
        <w:t>изучены: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730"/>
        </w:tabs>
        <w:spacing w:before="50"/>
        <w:ind w:left="730" w:hanging="16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7615A7" w:rsidRDefault="007615A7">
      <w:pPr>
        <w:pStyle w:val="a4"/>
        <w:jc w:val="both"/>
        <w:rPr>
          <w:sz w:val="28"/>
        </w:rPr>
        <w:sectPr w:rsidR="007615A7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7615A7" w:rsidRDefault="00773656">
      <w:pPr>
        <w:pStyle w:val="a4"/>
        <w:numPr>
          <w:ilvl w:val="1"/>
          <w:numId w:val="2"/>
        </w:numPr>
        <w:tabs>
          <w:tab w:val="left" w:pos="730"/>
        </w:tabs>
        <w:spacing w:before="74"/>
        <w:ind w:left="730" w:hanging="162"/>
        <w:rPr>
          <w:sz w:val="28"/>
        </w:rPr>
      </w:pPr>
      <w:r>
        <w:rPr>
          <w:sz w:val="28"/>
        </w:rPr>
        <w:lastRenderedPageBreak/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ДОУ.</w:t>
      </w:r>
    </w:p>
    <w:p w:rsidR="007615A7" w:rsidRDefault="00773656">
      <w:pPr>
        <w:pStyle w:val="a3"/>
        <w:spacing w:before="51"/>
      </w:pPr>
      <w:r>
        <w:t>Была</w:t>
      </w:r>
      <w:r>
        <w:rPr>
          <w:spacing w:val="-8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7615A7" w:rsidRDefault="00773656">
      <w:pPr>
        <w:pStyle w:val="a4"/>
        <w:numPr>
          <w:ilvl w:val="1"/>
          <w:numId w:val="3"/>
        </w:numPr>
        <w:tabs>
          <w:tab w:val="left" w:pos="736"/>
        </w:tabs>
        <w:spacing w:before="47"/>
        <w:ind w:left="736" w:hanging="168"/>
        <w:rPr>
          <w:sz w:val="28"/>
        </w:rPr>
      </w:pP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нормативно-правой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базой;</w:t>
      </w:r>
    </w:p>
    <w:p w:rsidR="007615A7" w:rsidRDefault="00773656">
      <w:pPr>
        <w:pStyle w:val="a4"/>
        <w:numPr>
          <w:ilvl w:val="1"/>
          <w:numId w:val="3"/>
        </w:numPr>
        <w:tabs>
          <w:tab w:val="left" w:pos="736"/>
        </w:tabs>
        <w:spacing w:before="48" w:line="278" w:lineRule="auto"/>
        <w:ind w:right="3033" w:firstLine="566"/>
        <w:rPr>
          <w:sz w:val="28"/>
        </w:rPr>
      </w:pPr>
      <w:r>
        <w:rPr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учреждения; Были проведены: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10"/>
        </w:tabs>
        <w:spacing w:line="273" w:lineRule="auto"/>
        <w:ind w:left="710" w:right="138" w:hanging="142"/>
        <w:rPr>
          <w:sz w:val="28"/>
        </w:rPr>
      </w:pPr>
      <w:r>
        <w:rPr>
          <w:sz w:val="28"/>
        </w:rPr>
        <w:t>консультации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правой базой: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6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36"/>
          <w:sz w:val="28"/>
        </w:rPr>
        <w:t xml:space="preserve"> </w:t>
      </w:r>
      <w:r>
        <w:rPr>
          <w:sz w:val="28"/>
        </w:rPr>
        <w:t>прав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ребенка»,</w:t>
      </w:r>
    </w:p>
    <w:p w:rsidR="007615A7" w:rsidRDefault="00773656">
      <w:pPr>
        <w:pStyle w:val="a3"/>
        <w:tabs>
          <w:tab w:val="left" w:pos="2509"/>
          <w:tab w:val="left" w:pos="2852"/>
          <w:tab w:val="left" w:pos="3864"/>
          <w:tab w:val="left" w:pos="5218"/>
          <w:tab w:val="left" w:pos="6570"/>
          <w:tab w:val="left" w:pos="7054"/>
          <w:tab w:val="left" w:pos="8761"/>
        </w:tabs>
        <w:ind w:left="710"/>
      </w:pPr>
      <w:r>
        <w:rPr>
          <w:spacing w:val="-2"/>
        </w:rPr>
        <w:t>«Конвенцией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правах</w:t>
      </w:r>
      <w:r>
        <w:tab/>
      </w:r>
      <w:r>
        <w:rPr>
          <w:spacing w:val="-2"/>
        </w:rPr>
        <w:t>ребенка»,</w:t>
      </w:r>
      <w:r>
        <w:tab/>
      </w:r>
      <w:r>
        <w:rPr>
          <w:spacing w:val="-2"/>
        </w:rPr>
        <w:t>«Законом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4"/>
        </w:rPr>
        <w:t>РФ»,</w:t>
      </w:r>
    </w:p>
    <w:p w:rsidR="007615A7" w:rsidRDefault="00773656">
      <w:pPr>
        <w:pStyle w:val="a3"/>
        <w:spacing w:before="45" w:line="276" w:lineRule="auto"/>
        <w:ind w:left="710"/>
      </w:pPr>
      <w:r>
        <w:t xml:space="preserve">«Семейным кодексом», </w:t>
      </w:r>
      <w:proofErr w:type="spellStart"/>
      <w:r>
        <w:t>СанПин</w:t>
      </w:r>
      <w:proofErr w:type="spellEnd"/>
      <w:r>
        <w:t xml:space="preserve"> для ДОУ, ФОП и ФГОС, локальными актами ДОУ.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10"/>
          <w:tab w:val="left" w:pos="2628"/>
          <w:tab w:val="left" w:pos="3180"/>
          <w:tab w:val="left" w:pos="5471"/>
          <w:tab w:val="left" w:pos="7426"/>
          <w:tab w:val="left" w:pos="7839"/>
        </w:tabs>
        <w:spacing w:before="2" w:line="271" w:lineRule="auto"/>
        <w:ind w:left="710" w:right="134" w:hanging="142"/>
        <w:rPr>
          <w:sz w:val="28"/>
        </w:rPr>
      </w:pPr>
      <w:r>
        <w:rPr>
          <w:spacing w:val="-2"/>
          <w:sz w:val="28"/>
        </w:rPr>
        <w:t>консультации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перспективному,</w:t>
      </w:r>
      <w:r>
        <w:rPr>
          <w:sz w:val="28"/>
        </w:rPr>
        <w:tab/>
      </w:r>
      <w:r>
        <w:rPr>
          <w:spacing w:val="-2"/>
          <w:sz w:val="28"/>
        </w:rPr>
        <w:t>календарному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комплексн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тематическому планированию;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09"/>
        </w:tabs>
        <w:spacing w:before="10"/>
        <w:ind w:left="709" w:hanging="141"/>
        <w:rPr>
          <w:sz w:val="28"/>
        </w:rPr>
      </w:pP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10"/>
        </w:tabs>
        <w:spacing w:before="46" w:line="273" w:lineRule="auto"/>
        <w:ind w:left="710" w:right="140" w:hanging="142"/>
        <w:rPr>
          <w:sz w:val="28"/>
        </w:rPr>
      </w:pPr>
      <w:r>
        <w:rPr>
          <w:sz w:val="28"/>
        </w:rPr>
        <w:t>консультация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«Инновационные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обучении».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10"/>
          <w:tab w:val="left" w:pos="2904"/>
          <w:tab w:val="left" w:pos="3756"/>
          <w:tab w:val="left" w:pos="5822"/>
          <w:tab w:val="left" w:pos="7996"/>
        </w:tabs>
        <w:spacing w:before="3" w:line="273" w:lineRule="auto"/>
        <w:ind w:left="710" w:right="132" w:hanging="142"/>
        <w:rPr>
          <w:sz w:val="28"/>
        </w:rPr>
      </w:pPr>
      <w:r>
        <w:rPr>
          <w:spacing w:val="-2"/>
          <w:sz w:val="28"/>
        </w:rPr>
        <w:t>консультация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развивающей</w:t>
      </w:r>
      <w:r>
        <w:rPr>
          <w:sz w:val="28"/>
        </w:rPr>
        <w:tab/>
      </w:r>
      <w:r>
        <w:rPr>
          <w:spacing w:val="-2"/>
          <w:sz w:val="28"/>
        </w:rPr>
        <w:t>предметн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пространственной среды (РППС) в группе и на участке;</w:t>
      </w:r>
    </w:p>
    <w:p w:rsidR="007615A7" w:rsidRDefault="00773656">
      <w:pPr>
        <w:pStyle w:val="a4"/>
        <w:numPr>
          <w:ilvl w:val="0"/>
          <w:numId w:val="3"/>
        </w:numPr>
        <w:tabs>
          <w:tab w:val="left" w:pos="709"/>
        </w:tabs>
        <w:spacing w:before="3"/>
        <w:ind w:left="709" w:hanging="141"/>
        <w:rPr>
          <w:sz w:val="28"/>
        </w:rPr>
      </w:pPr>
      <w:r>
        <w:rPr>
          <w:sz w:val="28"/>
        </w:rPr>
        <w:t>моделирование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7615A7" w:rsidRDefault="007615A7">
      <w:pPr>
        <w:pStyle w:val="a3"/>
        <w:spacing w:before="94"/>
        <w:ind w:left="0"/>
      </w:pPr>
    </w:p>
    <w:p w:rsidR="007615A7" w:rsidRDefault="00773656">
      <w:pPr>
        <w:pStyle w:val="a3"/>
        <w:jc w:val="both"/>
      </w:pPr>
      <w:r>
        <w:t>Оказана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помощь: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800"/>
        </w:tabs>
        <w:spacing w:before="48"/>
        <w:ind w:left="800" w:hanging="23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941"/>
        </w:tabs>
        <w:spacing w:before="50" w:line="276" w:lineRule="auto"/>
        <w:ind w:right="139" w:firstLine="566"/>
        <w:jc w:val="both"/>
        <w:rPr>
          <w:sz w:val="28"/>
        </w:rPr>
      </w:pPr>
      <w:r>
        <w:rPr>
          <w:sz w:val="28"/>
        </w:rPr>
        <w:t>в организации образовательного процесса и самостоятельной деятельности детей;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730"/>
        </w:tabs>
        <w:spacing w:line="321" w:lineRule="exact"/>
        <w:ind w:left="730" w:hanging="16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766"/>
        </w:tabs>
        <w:spacing w:before="48" w:line="278" w:lineRule="auto"/>
        <w:ind w:right="141" w:firstLine="566"/>
        <w:jc w:val="both"/>
        <w:rPr>
          <w:sz w:val="28"/>
        </w:rPr>
      </w:pPr>
      <w:r>
        <w:rPr>
          <w:sz w:val="28"/>
        </w:rPr>
        <w:t>в разработке технологических карт к занятиям на основе конспектов, представленных в методической литературе;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730"/>
        </w:tabs>
        <w:spacing w:line="317" w:lineRule="exact"/>
        <w:ind w:left="730" w:hanging="16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7615A7" w:rsidRDefault="00773656">
      <w:pPr>
        <w:pStyle w:val="a4"/>
        <w:numPr>
          <w:ilvl w:val="1"/>
          <w:numId w:val="2"/>
        </w:numPr>
        <w:tabs>
          <w:tab w:val="left" w:pos="845"/>
        </w:tabs>
        <w:spacing w:before="47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по планированию работы с родителями. Нетрадиционные формы взаимодействия с родителями. Подготовка к проведению родительского </w:t>
      </w:r>
      <w:r>
        <w:rPr>
          <w:spacing w:val="-2"/>
          <w:sz w:val="28"/>
        </w:rPr>
        <w:t>собрания.</w:t>
      </w:r>
    </w:p>
    <w:p w:rsidR="007615A7" w:rsidRDefault="007615A7">
      <w:pPr>
        <w:pStyle w:val="a3"/>
        <w:spacing w:before="49"/>
        <w:ind w:left="0"/>
      </w:pPr>
    </w:p>
    <w:p w:rsidR="007615A7" w:rsidRDefault="00773656">
      <w:pPr>
        <w:pStyle w:val="1"/>
        <w:ind w:left="568"/>
      </w:pPr>
      <w:r>
        <w:rPr>
          <w:spacing w:val="-2"/>
        </w:rPr>
        <w:t>Вывод</w:t>
      </w:r>
    </w:p>
    <w:p w:rsidR="007615A7" w:rsidRDefault="007615A7">
      <w:pPr>
        <w:pStyle w:val="a3"/>
        <w:spacing w:before="97"/>
        <w:ind w:left="0"/>
        <w:rPr>
          <w:b/>
        </w:rPr>
      </w:pPr>
    </w:p>
    <w:p w:rsidR="007615A7" w:rsidRDefault="00773656">
      <w:pPr>
        <w:pStyle w:val="a3"/>
        <w:spacing w:line="276" w:lineRule="auto"/>
        <w:ind w:right="136" w:firstLine="566"/>
        <w:jc w:val="both"/>
      </w:pPr>
      <w:r>
        <w:t>О</w:t>
      </w:r>
      <w:r>
        <w:t>казывалась помощь: в</w:t>
      </w:r>
      <w:r>
        <w:rPr>
          <w:spacing w:val="80"/>
        </w:rPr>
        <w:t xml:space="preserve"> </w:t>
      </w:r>
      <w:r>
        <w:t>приобретении практических навыков, необходимых для педагогической работы по занимаемой должности; в выработке умения применять теоретические знания в практической деятельности; в приобретении опыта</w:t>
      </w:r>
      <w:r>
        <w:rPr>
          <w:spacing w:val="40"/>
        </w:rPr>
        <w:t xml:space="preserve"> </w:t>
      </w:r>
      <w:r>
        <w:t xml:space="preserve">по освоению разнообразных современных технологий обучения </w:t>
      </w:r>
      <w:r>
        <w:t>и развития познавательной деятельности дошкольников.</w:t>
      </w:r>
    </w:p>
    <w:p w:rsidR="007615A7" w:rsidRDefault="007615A7">
      <w:pPr>
        <w:pStyle w:val="a3"/>
        <w:spacing w:line="276" w:lineRule="auto"/>
        <w:jc w:val="both"/>
        <w:sectPr w:rsidR="007615A7">
          <w:pgSz w:w="11910" w:h="16840"/>
          <w:pgMar w:top="1040" w:right="708" w:bottom="280" w:left="1700" w:header="720" w:footer="720" w:gutter="0"/>
          <w:cols w:space="720"/>
        </w:sectPr>
      </w:pPr>
    </w:p>
    <w:p w:rsidR="007615A7" w:rsidRDefault="00773656">
      <w:pPr>
        <w:pStyle w:val="a3"/>
        <w:spacing w:before="74" w:line="278" w:lineRule="auto"/>
      </w:pPr>
      <w:r>
        <w:lastRenderedPageBreak/>
        <w:t>Индивидуальный</w:t>
      </w:r>
      <w:r>
        <w:rPr>
          <w:spacing w:val="-7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позволил</w:t>
      </w:r>
      <w:r>
        <w:rPr>
          <w:spacing w:val="-11"/>
        </w:rPr>
        <w:t xml:space="preserve"> </w:t>
      </w:r>
      <w:r>
        <w:t>раскрыть</w:t>
      </w:r>
      <w:r>
        <w:rPr>
          <w:spacing w:val="-8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возможности педагога, проявить творческий подход к работе. Работа велась согласно планам, которые выполнены в полном объеме.</w:t>
      </w:r>
    </w:p>
    <w:p w:rsidR="007615A7" w:rsidRDefault="00773656">
      <w:pPr>
        <w:pStyle w:val="a3"/>
        <w:spacing w:before="193" w:line="276" w:lineRule="auto"/>
        <w:ind w:right="205" w:firstLine="69"/>
      </w:pPr>
      <w:r>
        <w:t>Воспитател</w:t>
      </w:r>
      <w:r>
        <w:t>ь</w:t>
      </w:r>
      <w:r>
        <w:rPr>
          <w:spacing w:val="-5"/>
        </w:rPr>
        <w:t xml:space="preserve"> </w:t>
      </w:r>
      <w:r>
        <w:t>неплохо</w:t>
      </w:r>
      <w:r>
        <w:rPr>
          <w:spacing w:val="-4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методикой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занятия;</w:t>
      </w:r>
      <w:r>
        <w:rPr>
          <w:spacing w:val="-6"/>
        </w:rPr>
        <w:t xml:space="preserve"> </w:t>
      </w:r>
      <w:r>
        <w:t>следят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только за ходом учебного процесса, но и за порядком в группе, за характером взаимоотношении детей. Но необходимо обратить внимание </w:t>
      </w:r>
      <w:proofErr w:type="gramStart"/>
      <w:r>
        <w:t>на</w:t>
      </w:r>
      <w:proofErr w:type="gramEnd"/>
    </w:p>
    <w:p w:rsidR="007615A7" w:rsidRDefault="00773656">
      <w:pPr>
        <w:pStyle w:val="a3"/>
        <w:spacing w:line="278" w:lineRule="auto"/>
        <w:ind w:right="205"/>
      </w:pPr>
      <w:r>
        <w:t>использование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 xml:space="preserve">вести </w:t>
      </w:r>
      <w:r>
        <w:t>занятия более эмоционально, используя игровые приемы.</w:t>
      </w:r>
    </w:p>
    <w:p w:rsidR="007615A7" w:rsidRDefault="00773656">
      <w:pPr>
        <w:pStyle w:val="a3"/>
        <w:spacing w:before="192" w:line="278" w:lineRule="auto"/>
        <w:ind w:right="205"/>
      </w:pPr>
      <w:proofErr w:type="spellStart"/>
      <w:r>
        <w:t>Учебно</w:t>
      </w:r>
      <w:proofErr w:type="spellEnd"/>
      <w:r>
        <w:t>–воспитательный</w:t>
      </w:r>
      <w:r>
        <w:rPr>
          <w:spacing w:val="-5"/>
        </w:rPr>
        <w:t xml:space="preserve"> </w:t>
      </w:r>
      <w:r>
        <w:t>проце</w:t>
      </w:r>
      <w:proofErr w:type="gramStart"/>
      <w:r>
        <w:t>сс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</w:t>
      </w:r>
      <w:proofErr w:type="gramEnd"/>
      <w:r>
        <w:t>уппе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строит в тесном контакте и сотрудничестве с родителями. Для этого в группе проводятся индивидуальные беседы с родителями, консультации.</w:t>
      </w:r>
    </w:p>
    <w:p w:rsidR="007615A7" w:rsidRDefault="00773656">
      <w:pPr>
        <w:pStyle w:val="a3"/>
        <w:spacing w:before="193" w:line="276" w:lineRule="auto"/>
      </w:pPr>
      <w:r>
        <w:t>По</w:t>
      </w:r>
      <w:r>
        <w:rPr>
          <w:spacing w:val="-6"/>
        </w:rPr>
        <w:t xml:space="preserve"> </w:t>
      </w:r>
      <w:r>
        <w:t>обоюдному</w:t>
      </w:r>
      <w:r>
        <w:rPr>
          <w:spacing w:val="-2"/>
        </w:rPr>
        <w:t xml:space="preserve"> </w:t>
      </w:r>
      <w:r>
        <w:t>согласию</w:t>
      </w:r>
      <w:r>
        <w:rPr>
          <w:spacing w:val="-4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куратора, было принято решение о продление срока реализации персонализированной программы наставничества и корректировка ее содержания, с учетом пожелания наставляемого, ещё на один учебный год.</w:t>
      </w:r>
    </w:p>
    <w:p w:rsidR="007615A7" w:rsidRDefault="00773656">
      <w:pPr>
        <w:pStyle w:val="a3"/>
        <w:spacing w:before="309"/>
      </w:pPr>
      <w:r>
        <w:t>Педагогу</w:t>
      </w:r>
      <w:r>
        <w:rPr>
          <w:spacing w:val="-8"/>
        </w:rPr>
        <w:t xml:space="preserve"> </w:t>
      </w:r>
      <w:r>
        <w:rPr>
          <w:spacing w:val="-2"/>
        </w:rPr>
        <w:t>рекомендовано:</w:t>
      </w:r>
    </w:p>
    <w:p w:rsidR="007615A7" w:rsidRDefault="00773656">
      <w:pPr>
        <w:pStyle w:val="a3"/>
        <w:spacing w:before="247" w:line="276" w:lineRule="auto"/>
      </w:pPr>
      <w:r>
        <w:t>-продолжать</w:t>
      </w:r>
      <w:r>
        <w:rPr>
          <w:spacing w:val="-4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нетрадиционные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родителями;</w:t>
      </w:r>
    </w:p>
    <w:p w:rsidR="007615A7" w:rsidRDefault="00773656">
      <w:pPr>
        <w:pStyle w:val="a4"/>
        <w:numPr>
          <w:ilvl w:val="0"/>
          <w:numId w:val="1"/>
        </w:numPr>
        <w:tabs>
          <w:tab w:val="left" w:pos="234"/>
        </w:tabs>
        <w:spacing w:before="1"/>
        <w:ind w:left="234" w:hanging="232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</w:t>
      </w:r>
    </w:p>
    <w:p w:rsidR="007615A7" w:rsidRDefault="00773656">
      <w:pPr>
        <w:pStyle w:val="a4"/>
        <w:numPr>
          <w:ilvl w:val="0"/>
          <w:numId w:val="1"/>
        </w:numPr>
        <w:tabs>
          <w:tab w:val="left" w:pos="164"/>
        </w:tabs>
        <w:spacing w:before="48" w:line="276" w:lineRule="auto"/>
        <w:ind w:right="876" w:firstLine="0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в группе согласно возрас</w:t>
      </w:r>
      <w:r>
        <w:rPr>
          <w:sz w:val="28"/>
        </w:rPr>
        <w:t>ту детей;</w:t>
      </w:r>
    </w:p>
    <w:p w:rsidR="007615A7" w:rsidRDefault="00773656">
      <w:pPr>
        <w:pStyle w:val="a4"/>
        <w:numPr>
          <w:ilvl w:val="0"/>
          <w:numId w:val="1"/>
        </w:numPr>
        <w:tabs>
          <w:tab w:val="left" w:pos="164"/>
        </w:tabs>
        <w:spacing w:line="276" w:lineRule="auto"/>
        <w:ind w:right="209" w:firstLine="0"/>
        <w:rPr>
          <w:sz w:val="28"/>
        </w:rPr>
      </w:pPr>
      <w:r>
        <w:rPr>
          <w:sz w:val="28"/>
        </w:rPr>
        <w:t>пополнение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картотеками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(пальчиковые,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словесные) дидактическими игрушками, игровыми пособиями, направленными на всестороннее развитие детей.</w:t>
      </w:r>
    </w:p>
    <w:sectPr w:rsidR="007615A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869"/>
    <w:multiLevelType w:val="hybridMultilevel"/>
    <w:tmpl w:val="8AA2E43E"/>
    <w:lvl w:ilvl="0" w:tplc="BD003846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A160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7E623E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731681B2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AC063D4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505EC050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3C60B4F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71AAEC62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F1C4A546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">
    <w:nsid w:val="49906738"/>
    <w:multiLevelType w:val="hybridMultilevel"/>
    <w:tmpl w:val="53E85C78"/>
    <w:lvl w:ilvl="0" w:tplc="E98C58AC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A800D2">
      <w:numFmt w:val="bullet"/>
      <w:lvlText w:val="•"/>
      <w:lvlJc w:val="left"/>
      <w:pPr>
        <w:ind w:left="949" w:hanging="233"/>
      </w:pPr>
      <w:rPr>
        <w:rFonts w:hint="default"/>
        <w:lang w:val="ru-RU" w:eastAsia="en-US" w:bidi="ar-SA"/>
      </w:rPr>
    </w:lvl>
    <w:lvl w:ilvl="2" w:tplc="D07CADAA">
      <w:numFmt w:val="bullet"/>
      <w:lvlText w:val="•"/>
      <w:lvlJc w:val="left"/>
      <w:pPr>
        <w:ind w:left="1899" w:hanging="233"/>
      </w:pPr>
      <w:rPr>
        <w:rFonts w:hint="default"/>
        <w:lang w:val="ru-RU" w:eastAsia="en-US" w:bidi="ar-SA"/>
      </w:rPr>
    </w:lvl>
    <w:lvl w:ilvl="3" w:tplc="D6922840">
      <w:numFmt w:val="bullet"/>
      <w:lvlText w:val="•"/>
      <w:lvlJc w:val="left"/>
      <w:pPr>
        <w:ind w:left="2849" w:hanging="233"/>
      </w:pPr>
      <w:rPr>
        <w:rFonts w:hint="default"/>
        <w:lang w:val="ru-RU" w:eastAsia="en-US" w:bidi="ar-SA"/>
      </w:rPr>
    </w:lvl>
    <w:lvl w:ilvl="4" w:tplc="7D12C158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5" w:tplc="DA822F44">
      <w:numFmt w:val="bullet"/>
      <w:lvlText w:val="•"/>
      <w:lvlJc w:val="left"/>
      <w:pPr>
        <w:ind w:left="4749" w:hanging="233"/>
      </w:pPr>
      <w:rPr>
        <w:rFonts w:hint="default"/>
        <w:lang w:val="ru-RU" w:eastAsia="en-US" w:bidi="ar-SA"/>
      </w:rPr>
    </w:lvl>
    <w:lvl w:ilvl="6" w:tplc="91F8483E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7" w:tplc="0AE67286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8" w:tplc="F0E045A4">
      <w:numFmt w:val="bullet"/>
      <w:lvlText w:val="•"/>
      <w:lvlJc w:val="left"/>
      <w:pPr>
        <w:ind w:left="7598" w:hanging="233"/>
      </w:pPr>
      <w:rPr>
        <w:rFonts w:hint="default"/>
        <w:lang w:val="ru-RU" w:eastAsia="en-US" w:bidi="ar-SA"/>
      </w:rPr>
    </w:lvl>
  </w:abstractNum>
  <w:abstractNum w:abstractNumId="2">
    <w:nsid w:val="756F6C39"/>
    <w:multiLevelType w:val="hybridMultilevel"/>
    <w:tmpl w:val="4330ED3C"/>
    <w:lvl w:ilvl="0" w:tplc="B43E58C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0CA2E0C8">
      <w:numFmt w:val="bullet"/>
      <w:lvlText w:val="•"/>
      <w:lvlJc w:val="left"/>
      <w:pPr>
        <w:ind w:left="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142CC4">
      <w:numFmt w:val="bullet"/>
      <w:lvlText w:val="•"/>
      <w:lvlJc w:val="left"/>
      <w:pPr>
        <w:ind w:left="1695" w:hanging="169"/>
      </w:pPr>
      <w:rPr>
        <w:rFonts w:hint="default"/>
        <w:lang w:val="ru-RU" w:eastAsia="en-US" w:bidi="ar-SA"/>
      </w:rPr>
    </w:lvl>
    <w:lvl w:ilvl="3" w:tplc="CA38665A">
      <w:numFmt w:val="bullet"/>
      <w:lvlText w:val="•"/>
      <w:lvlJc w:val="left"/>
      <w:pPr>
        <w:ind w:left="2670" w:hanging="169"/>
      </w:pPr>
      <w:rPr>
        <w:rFonts w:hint="default"/>
        <w:lang w:val="ru-RU" w:eastAsia="en-US" w:bidi="ar-SA"/>
      </w:rPr>
    </w:lvl>
    <w:lvl w:ilvl="4" w:tplc="E594038E">
      <w:numFmt w:val="bullet"/>
      <w:lvlText w:val="•"/>
      <w:lvlJc w:val="left"/>
      <w:pPr>
        <w:ind w:left="3646" w:hanging="169"/>
      </w:pPr>
      <w:rPr>
        <w:rFonts w:hint="default"/>
        <w:lang w:val="ru-RU" w:eastAsia="en-US" w:bidi="ar-SA"/>
      </w:rPr>
    </w:lvl>
    <w:lvl w:ilvl="5" w:tplc="E2509736">
      <w:numFmt w:val="bullet"/>
      <w:lvlText w:val="•"/>
      <w:lvlJc w:val="left"/>
      <w:pPr>
        <w:ind w:left="4621" w:hanging="169"/>
      </w:pPr>
      <w:rPr>
        <w:rFonts w:hint="default"/>
        <w:lang w:val="ru-RU" w:eastAsia="en-US" w:bidi="ar-SA"/>
      </w:rPr>
    </w:lvl>
    <w:lvl w:ilvl="6" w:tplc="722EE03C">
      <w:numFmt w:val="bullet"/>
      <w:lvlText w:val="•"/>
      <w:lvlJc w:val="left"/>
      <w:pPr>
        <w:ind w:left="5596" w:hanging="169"/>
      </w:pPr>
      <w:rPr>
        <w:rFonts w:hint="default"/>
        <w:lang w:val="ru-RU" w:eastAsia="en-US" w:bidi="ar-SA"/>
      </w:rPr>
    </w:lvl>
    <w:lvl w:ilvl="7" w:tplc="1BDC1680">
      <w:numFmt w:val="bullet"/>
      <w:lvlText w:val="•"/>
      <w:lvlJc w:val="left"/>
      <w:pPr>
        <w:ind w:left="6572" w:hanging="169"/>
      </w:pPr>
      <w:rPr>
        <w:rFonts w:hint="default"/>
        <w:lang w:val="ru-RU" w:eastAsia="en-US" w:bidi="ar-SA"/>
      </w:rPr>
    </w:lvl>
    <w:lvl w:ilvl="8" w:tplc="B2A62750">
      <w:numFmt w:val="bullet"/>
      <w:lvlText w:val="•"/>
      <w:lvlJc w:val="left"/>
      <w:pPr>
        <w:ind w:left="754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5A7"/>
    <w:rsid w:val="007615A7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ГБОУ СОШ с. Ольгино</cp:lastModifiedBy>
  <cp:revision>2</cp:revision>
  <dcterms:created xsi:type="dcterms:W3CDTF">2025-09-05T15:22:00Z</dcterms:created>
  <dcterms:modified xsi:type="dcterms:W3CDTF">2025-09-05T15:22:00Z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2025-09-05T00:00:00Z</vt:filetime>
  </property>
  <property fmtid="{D5CDD505-2E9C-101B-9397-08002B2CF9AE}" pid="5" name="Producer">
    <vt:lpwstr>3-Heights(TM) PDF Security Shell 4.8.25.2 (http://www.pdf-tools.com)</vt:lpwstr>
  </property>
</Properties>
</file>