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>о результатах государственной итоговой аттестации по программам основного общего образования в 2022 году</w:t>
      </w:r>
    </w:p>
    <w:p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 xml:space="preserve">__ГБОУ СОШ с. Ольгино_ </w:t>
      </w:r>
    </w:p>
    <w:p>
      <w:pPr>
        <w:jc w:val="center"/>
        <w:rPr>
          <w:i/>
        </w:rPr>
      </w:pPr>
      <w:r>
        <w:rPr>
          <w:i/>
        </w:rPr>
        <w:t>(наименование ОО)</w:t>
      </w:r>
    </w:p>
    <w:p>
      <w:pPr>
        <w:spacing w:line="360" w:lineRule="auto"/>
        <w:ind w:firstLine="426"/>
        <w:jc w:val="both"/>
        <w:rPr>
          <w:bCs/>
          <w:szCs w:val="28"/>
        </w:rPr>
      </w:pPr>
    </w:p>
    <w:p>
      <w:pPr>
        <w:pStyle w:val="2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86949198"/>
      <w:bookmarkStart w:id="1" w:name="_Toc407717085"/>
      <w:bookmarkStart w:id="2" w:name="_Toc411943011"/>
      <w:bookmarkStart w:id="3" w:name="_Toc254118092"/>
      <w:bookmarkStart w:id="4" w:name="_Toc369254839"/>
      <w:r>
        <w:rPr>
          <w:rFonts w:ascii="Times New Roman" w:hAnsi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Style w:val="4"/>
        <w:tblW w:w="494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212"/>
        <w:gridCol w:w="72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АТЕ</w:t>
            </w:r>
          </w:p>
        </w:tc>
        <w:tc>
          <w:tcPr>
            <w:tcW w:w="3832" w:type="pct"/>
          </w:tcPr>
          <w:p>
            <w:pPr>
              <w:widowControl w:val="0"/>
              <w:jc w:val="both"/>
            </w:pPr>
            <w:r>
              <w:t>Административно-территориальная единица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ГВЭ-9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ГИА-9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КИМ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Контрольные измерительные материалы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 xml:space="preserve">ОГЭ 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Основной  государственный экзамен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  <w:rPr>
                <w:iCs/>
              </w:rPr>
            </w:pPr>
            <w:r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ОО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РИС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</w:tbl>
    <w:p>
      <w:pPr>
        <w:jc w:val="center"/>
        <w:rPr>
          <w:rStyle w:val="6"/>
          <w:sz w:val="28"/>
          <w:szCs w:val="32"/>
        </w:rPr>
      </w:pPr>
    </w:p>
    <w:p>
      <w:pPr>
        <w:jc w:val="center"/>
        <w:rPr>
          <w:rStyle w:val="6"/>
          <w:sz w:val="28"/>
          <w:szCs w:val="32"/>
        </w:rPr>
      </w:pPr>
    </w:p>
    <w:p>
      <w:pPr>
        <w:spacing w:after="200" w:line="276" w:lineRule="auto"/>
        <w:rPr>
          <w:rStyle w:val="6"/>
          <w:sz w:val="28"/>
          <w:szCs w:val="32"/>
        </w:rPr>
      </w:pPr>
      <w:r>
        <w:rPr>
          <w:rStyle w:val="6"/>
          <w:sz w:val="28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  <w:r>
        <w:rPr>
          <w:rStyle w:val="6"/>
          <w:sz w:val="32"/>
          <w:szCs w:val="32"/>
        </w:rPr>
        <w:t xml:space="preserve">Глава 1. </w:t>
      </w:r>
      <w:r>
        <w:rPr>
          <w:b/>
          <w:bCs/>
          <w:sz w:val="32"/>
          <w:szCs w:val="32"/>
        </w:rPr>
        <w:t>Основные результаты ГИА-9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Результаты ОГЭ в 2022 году </w:t>
      </w:r>
    </w:p>
    <w:p>
      <w:pPr>
        <w:pStyle w:val="8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fldChar w:fldCharType="end"/>
      </w:r>
    </w:p>
    <w:tbl>
      <w:tblPr>
        <w:tblStyle w:val="11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7" w:type="dxa"/>
            <w:vMerge w:val="continue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5"/>
                <w:bCs/>
              </w:rPr>
              <w:footnoteReference w:id="0"/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ГВЭ по русскому языку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85,7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14,3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физике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>
      <w:pPr>
        <w:jc w:val="both"/>
        <w:rPr>
          <w:b/>
          <w:bCs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Основные учебно-методические комплекты, используемые в ОО для освоения образовательных программ основного общего образования по каждому учебному предмету</w:t>
      </w:r>
    </w:p>
    <w:p>
      <w:pPr>
        <w:pStyle w:val="8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2</w:t>
      </w:r>
    </w:p>
    <w:tbl>
      <w:tblPr>
        <w:tblStyle w:val="11"/>
        <w:tblW w:w="10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71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tblHeader/>
        </w:trPr>
        <w:tc>
          <w:tcPr>
            <w:tcW w:w="815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Тростенцова Л.А., Ладыженская Т.А., Дейкина А.Д. и др. Русский язык. 9 класс. М.: Просвещение, 2018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Макарычев Ю.Н. Алгебра. 7-9. М.: Просвещение,2018. 2) Атанасян Л.С., Бутузов В.Ф. Геометрия.7-9 классы. М.: Просвещение,2018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Сапин М.Р., Сонин Н.И. Биология.Человек. 9 класс. М.: Дрофа,2018.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Боголюбов Л.Н., Матвеев А.И., Жильцова Е.И. и др. Обществознание. 9 класс. М.: Просвещение,2018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Семакин И.Г., Залогова Л.А., Русаков С.В., Шестакова Л.В. Информатика. 9 класс М.: Бином, 2018.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Перышкин А.В.,Гутник Е.М. Физика 9 класс. М.: Дрофа,2018.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>
        <w:rPr>
          <w:rFonts w:ascii="Times New Roman" w:hAnsi="Times New Roman"/>
          <w:i/>
          <w:sz w:val="24"/>
          <w:szCs w:val="24"/>
        </w:rPr>
        <w:t>(если запланированы)</w:t>
      </w:r>
    </w:p>
    <w:p>
      <w:pPr>
        <w:spacing w:before="240" w:after="200" w:line="276" w:lineRule="auto"/>
        <w:rPr>
          <w:b/>
          <w:bCs/>
          <w:highlight w:val="yellow"/>
        </w:rPr>
      </w:pPr>
      <w:r>
        <w:t>_не запланированы_________________________________________________________</w:t>
      </w:r>
    </w:p>
    <w:p>
      <w:pPr>
        <w:spacing w:line="360" w:lineRule="auto"/>
        <w:jc w:val="both"/>
        <w:rPr>
          <w:b/>
          <w:bCs/>
          <w:color w:val="000000"/>
          <w:shd w:val="clear" w:color="auto" w:fill="F9F9F7"/>
        </w:rPr>
      </w:pPr>
      <w:r>
        <w:rPr>
          <w:b/>
        </w:rPr>
        <w:t xml:space="preserve">1.3. </w:t>
      </w:r>
      <w:r>
        <w:rPr>
          <w:b/>
          <w:bCs/>
          <w:color w:val="000000"/>
          <w:shd w:val="clear" w:color="auto" w:fill="F9F9F7"/>
        </w:rPr>
        <w:t>Сравнительный анализ годовых и экзаменационных отметок по предметам</w:t>
      </w:r>
    </w:p>
    <w:tbl>
      <w:tblPr>
        <w:tblStyle w:val="4"/>
        <w:tblW w:w="0" w:type="auto"/>
        <w:tblCellSpacing w:w="15" w:type="dxa"/>
        <w:tblInd w:w="0" w:type="dxa"/>
        <w:shd w:val="clear" w:color="auto" w:fill="F9F9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F9F9F7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Математика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Обществознание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Физика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Биология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9F9F7"/>
        </w:rPr>
      </w:pPr>
    </w:p>
    <w:p>
      <w:pPr>
        <w:pStyle w:val="13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Style w:val="4"/>
        <w:tblW w:w="0" w:type="auto"/>
        <w:tblCellSpacing w:w="15" w:type="dxa"/>
        <w:tblInd w:w="60" w:type="dxa"/>
        <w:shd w:val="clear" w:color="auto" w:fill="F9F9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9"/>
        <w:gridCol w:w="2393"/>
        <w:gridCol w:w="1952"/>
        <w:gridCol w:w="2121"/>
      </w:tblGrid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Предмет </w:t>
            </w:r>
          </w:p>
        </w:tc>
        <w:tc>
          <w:tcPr>
            <w:tcW w:w="6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обучающихся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Подтвердили годовую 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Выше годовой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Ниже годовой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28,5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shd w:val="clear" w:color="auto" w:fill="F9F9F7"/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Информатика и ИКТ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</w:tbl>
    <w:p>
      <w:pPr>
        <w:rPr>
          <w:rStyle w:val="6"/>
          <w:sz w:val="28"/>
          <w:szCs w:val="28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</w:p>
    <w:p>
      <w:pPr>
        <w:jc w:val="center"/>
        <w:rPr>
          <w:rStyle w:val="6"/>
          <w:sz w:val="32"/>
          <w:szCs w:val="32"/>
        </w:rPr>
      </w:pPr>
      <w:r>
        <w:rPr>
          <w:rStyle w:val="6"/>
          <w:sz w:val="32"/>
          <w:szCs w:val="32"/>
        </w:rPr>
        <w:t xml:space="preserve">Глава 2. </w:t>
      </w:r>
    </w:p>
    <w:p>
      <w:pPr>
        <w:jc w:val="center"/>
        <w:rPr>
          <w:rStyle w:val="6"/>
          <w:sz w:val="28"/>
        </w:rPr>
      </w:pPr>
      <w:r>
        <w:rPr>
          <w:rStyle w:val="6"/>
          <w:sz w:val="32"/>
          <w:szCs w:val="32"/>
        </w:rPr>
        <w:t xml:space="preserve">Методический анализ результатов ОГЭ </w:t>
      </w:r>
      <w:r>
        <w:rPr>
          <w:rStyle w:val="6"/>
          <w:sz w:val="32"/>
          <w:szCs w:val="32"/>
        </w:rPr>
        <w:br w:type="textWrapping"/>
      </w:r>
      <w:r>
        <w:rPr>
          <w:rStyle w:val="6"/>
          <w:sz w:val="32"/>
          <w:szCs w:val="32"/>
        </w:rPr>
        <w:t>по учебному предмету</w:t>
      </w:r>
      <w:r>
        <w:rPr>
          <w:rStyle w:val="6"/>
          <w:sz w:val="32"/>
          <w:szCs w:val="32"/>
        </w:rPr>
        <w:br w:type="textWrapping"/>
      </w:r>
      <w:r>
        <w:rPr>
          <w:rStyle w:val="6"/>
          <w:sz w:val="28"/>
        </w:rPr>
        <w:t>_________физика__________</w:t>
      </w:r>
    </w:p>
    <w:p>
      <w:pPr>
        <w:jc w:val="center"/>
        <w:rPr>
          <w:rStyle w:val="6"/>
          <w:b w:val="0"/>
          <w:i/>
          <w:sz w:val="22"/>
        </w:rPr>
      </w:pPr>
      <w:r>
        <w:rPr>
          <w:rStyle w:val="6"/>
          <w:i/>
          <w:sz w:val="22"/>
        </w:rPr>
        <w:t>(наименование учебного предмета)</w:t>
      </w:r>
    </w:p>
    <w:p>
      <w:pPr>
        <w:ind w:left="426" w:hanging="426"/>
        <w:rPr>
          <w:i/>
        </w:rPr>
      </w:pPr>
    </w:p>
    <w:p>
      <w:pPr>
        <w:ind w:left="426" w:hanging="426"/>
        <w:rPr>
          <w:i/>
        </w:rPr>
      </w:pPr>
      <w:r>
        <w:rPr>
          <w:i/>
        </w:rPr>
        <w:t>Далее приведена типовая структура отчета по учебному предмету</w:t>
      </w:r>
    </w:p>
    <w:p>
      <w:pPr>
        <w:ind w:left="568" w:hanging="568"/>
        <w:jc w:val="both"/>
      </w:pPr>
      <w:bookmarkStart w:id="5" w:name="_Toc424490574"/>
      <w:bookmarkStart w:id="6" w:name="_Toc423954897"/>
      <w:bookmarkStart w:id="7" w:name="_Toc395183639"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5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>
      <w:pPr>
        <w:pStyle w:val="8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fldChar w:fldCharType="end"/>
      </w:r>
    </w:p>
    <w:tbl>
      <w:tblPr>
        <w:tblStyle w:val="4"/>
        <w:tblW w:w="496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3792" w:type="dxa"/>
            <w:vMerge w:val="restart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3792" w:type="dxa"/>
            <w:vMerge w:val="continue"/>
          </w:tcPr>
          <w:p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 xml:space="preserve">% </w:t>
            </w:r>
            <w:r>
              <w:rPr>
                <w:rStyle w:val="5"/>
              </w:rPr>
              <w:footnoteReference w:id="2"/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2" w:type="dxa"/>
            <w:vAlign w:val="center"/>
          </w:tcPr>
          <w:p>
            <w:pPr>
              <w:tabs>
                <w:tab w:val="left" w:pos="10320"/>
              </w:tabs>
            </w:pPr>
            <w:r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2" w:type="dxa"/>
            <w:shd w:val="clear" w:color="auto" w:fill="auto"/>
            <w:vAlign w:val="center"/>
          </w:tcPr>
          <w:p>
            <w:pPr>
              <w:tabs>
                <w:tab w:val="left" w:pos="10320"/>
              </w:tabs>
              <w:rPr>
                <w:highlight w:val="yellow"/>
              </w:rPr>
            </w:pPr>
            <w:r>
              <w:t>Обучающиеся на дому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320"/>
              </w:tabs>
            </w:pPr>
            <w:r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jc w:val="both"/>
        <w:rPr>
          <w:b/>
        </w:rPr>
      </w:pPr>
      <w:bookmarkStart w:id="8" w:name="_Toc424490577"/>
    </w:p>
    <w:p>
      <w:pPr>
        <w:jc w:val="both"/>
        <w:rPr>
          <w:b/>
        </w:rPr>
      </w:pPr>
      <w:r>
        <w:rPr>
          <w:b/>
        </w:rPr>
        <w:t xml:space="preserve">ВЫВОД о характере изменения количества участников ОГЭ по предмету </w:t>
      </w:r>
      <w:bookmarkEnd w:id="8"/>
    </w:p>
    <w:p>
      <w:pPr>
        <w:jc w:val="both"/>
      </w:pPr>
      <w:r>
        <w:rPr>
          <w:rFonts w:hint="default" w:ascii="Times New Roman" w:hAnsi="Times New Roman" w:eastAsia="SimSun" w:cs="Times New Roman"/>
          <w:sz w:val="24"/>
          <w:szCs w:val="24"/>
        </w:rPr>
        <w:t>В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году ОГЭ по </w:t>
      </w:r>
      <w:r>
        <w:rPr>
          <w:rFonts w:hint="default" w:eastAsia="SimSun" w:cs="Times New Roman"/>
          <w:sz w:val="24"/>
          <w:szCs w:val="24"/>
          <w:lang w:val="ru-RU"/>
        </w:rPr>
        <w:t>физ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ике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в ГБОУ СОШ с. Ольгино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сдавали </w:t>
      </w:r>
      <w:r>
        <w:rPr>
          <w:rFonts w:hint="default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обучающихся 9 класс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На протяжении последних трех лет общее число участников ОГЭ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убывает</w:t>
      </w:r>
      <w:r>
        <w:rPr>
          <w:rFonts w:hint="default" w:ascii="Times New Roman" w:hAnsi="Times New Roman" w:eastAsia="SimSun" w:cs="Times New Roman"/>
          <w:sz w:val="24"/>
          <w:szCs w:val="24"/>
        </w:rPr>
        <w:t>, по сравнению с 201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9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выпускников у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меньшилось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</w:t>
      </w:r>
      <w:r>
        <w:rPr>
          <w:rFonts w:hint="default" w:eastAsia="SimSun" w:cs="Times New Roman"/>
          <w:sz w:val="24"/>
          <w:szCs w:val="24"/>
          <w:lang w:val="ru-RU"/>
        </w:rPr>
        <w:t>33,33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%. </w:t>
      </w:r>
      <w:r>
        <w:rPr>
          <w:rFonts w:hint="default" w:eastAsia="SimSun" w:cs="Times New Roman"/>
          <w:sz w:val="24"/>
          <w:szCs w:val="24"/>
          <w:lang w:val="ru-RU"/>
        </w:rPr>
        <w:t>Среди обучающихся, сдававших ОГЭ по физике количество юношей и девушек составляет 50/50%.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>
      <w:pPr>
        <w:jc w:val="both"/>
      </w:pPr>
    </w:p>
    <w:p>
      <w:pPr>
        <w:ind w:left="568" w:hanging="568"/>
        <w:jc w:val="both"/>
        <w:rPr>
          <w:b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 Основные результаты ОГЭ по учебному предмету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физика</w:t>
      </w:r>
    </w:p>
    <w:p>
      <w:pPr>
        <w:tabs>
          <w:tab w:val="left" w:pos="2010"/>
        </w:tabs>
        <w:jc w:val="both"/>
      </w:pPr>
    </w:p>
    <w:p>
      <w:pPr>
        <w:jc w:val="both"/>
        <w:rPr>
          <w:b/>
        </w:rPr>
      </w:pPr>
      <w:r>
        <w:rPr>
          <w:b/>
        </w:rPr>
        <w:t xml:space="preserve">2.2.1.  Диаграмма распределения первичных баллов участников ОГЭ по предмету в 2022 г. </w:t>
      </w:r>
    </w:p>
    <w:p>
      <w:pPr>
        <w:rPr>
          <w:i/>
        </w:rPr>
      </w:pPr>
      <w:r>
        <w:rPr>
          <w:i/>
        </w:rPr>
        <w:t>(количество участников, получивших тот или иной балл)</w:t>
      </w:r>
    </w:p>
    <w:p>
      <w:pPr>
        <w:tabs>
          <w:tab w:val="left" w:pos="2010"/>
        </w:tabs>
      </w:pPr>
    </w:p>
    <w:p>
      <w:pPr>
        <w:tabs>
          <w:tab w:val="left" w:pos="2010"/>
        </w:tabs>
        <w:jc w:val="both"/>
      </w:pPr>
      <w: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both"/>
        <w:rPr>
          <w:b/>
        </w:rPr>
      </w:pPr>
      <w:r>
        <w:rPr>
          <w:b/>
        </w:rPr>
        <w:t xml:space="preserve">2.2.2.  Динамика результатов ОГЭ по предмету </w:t>
      </w:r>
    </w:p>
    <w:p>
      <w:pPr>
        <w:pStyle w:val="8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fldChar w:fldCharType="end"/>
      </w:r>
    </w:p>
    <w:tbl>
      <w:tblPr>
        <w:tblStyle w:val="4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70"/>
        <w:gridCol w:w="1370"/>
        <w:gridCol w:w="1370"/>
        <w:gridCol w:w="1370"/>
        <w:gridCol w:w="137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tblHeader/>
        </w:trPr>
        <w:tc>
          <w:tcPr>
            <w:tcW w:w="1986" w:type="dxa"/>
            <w:vMerge w:val="restart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2021 г.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tblHeader/>
        </w:trPr>
        <w:tc>
          <w:tcPr>
            <w:tcW w:w="1986" w:type="dxa"/>
            <w:vMerge w:val="continue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5"/>
                <w:rFonts w:eastAsia="MS Mincho"/>
              </w:rPr>
              <w:footnoteReference w:id="3"/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>
      <w:pPr>
        <w:ind w:left="709"/>
        <w:jc w:val="both"/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line="360" w:lineRule="auto"/>
        <w:ind w:left="120" w:hanging="120" w:hangingChars="50"/>
        <w:jc w:val="left"/>
        <w:rPr>
          <w:b/>
        </w:rPr>
      </w:pPr>
      <w:r>
        <w:rPr>
          <w:b/>
        </w:rPr>
        <w:t>2.2.3. ВЫВОДЫ о характере результатов ОГЭ по предмету в 2022 году и в динамике.</w:t>
      </w:r>
    </w:p>
    <w:p>
      <w:pPr>
        <w:spacing w:line="360" w:lineRule="auto"/>
        <w:ind w:left="-425" w:firstLine="720" w:firstLineChars="300"/>
        <w:jc w:val="both"/>
        <w:rPr>
          <w:rFonts w:hint="default" w:cs="Times New Roman"/>
          <w:color w:val="auto"/>
          <w:u w:val="none"/>
          <w:lang w:val="ru-RU"/>
        </w:rPr>
      </w:pPr>
      <w:r>
        <w:rPr>
          <w:rFonts w:hint="default" w:cs="Times New Roman"/>
          <w:color w:val="auto"/>
          <w:u w:val="none"/>
          <w:lang w:val="ru-RU"/>
        </w:rPr>
        <w:t xml:space="preserve">Из двух участников ОГЭ по физике в ГБОУ СОШ с. Ольгино «4» получили оба участника, в 2019 году также все участники ОГЭ получили «4». Средний балл по пятибальной шкале составил в этом году 4 и не снизился по сравнению с 2019 годом. Наблюдается сокращение количества участников, выбравших сдавать физику на 33%; участников, получивших отличную отметку нет как в 2022 году так и не было в 2019 году. </w:t>
      </w:r>
    </w:p>
    <w:p>
      <w:pPr>
        <w:spacing w:line="360" w:lineRule="auto"/>
        <w:ind w:left="-425" w:firstLine="720" w:firstLineChars="300"/>
        <w:jc w:val="both"/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u w:val="none"/>
          <w:lang w:val="ru-RU"/>
        </w:rPr>
        <w:t xml:space="preserve">Участники ОГЭ ГБОУ СОШ с. Ольгино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shd w:val="clear" w:color="auto" w:fill="auto"/>
          <w:lang w:val="ru-RU"/>
        </w:rPr>
        <w:t xml:space="preserve">в 2022 году по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shd w:val="clear" w:color="auto" w:fill="auto"/>
          <w:lang w:val="ru-RU"/>
        </w:rPr>
        <w:t xml:space="preserve">физике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shd w:val="clear" w:color="auto" w:fill="auto"/>
          <w:lang w:val="ru-RU"/>
        </w:rPr>
        <w:t xml:space="preserve"> в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се задания базового уровня выполн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или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более чем на 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>59,52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%, среди заданий повышенного уровня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 процент выполнения составил 6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%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, среди них процент выполнения №1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 задания (о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 составил 75%; процент выполнения задания №14 (о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 составил 100%; процент выполнения задания №16 (а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) составил 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>75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%; процент выполнения задания №21 (п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рименять информацию из текста при решении учебно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познавательных и учебно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практических задач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 составил 75%; процент выполнения задания №22 составил 50%; процент выполнения  задания №23 составил 50%; с заданиями высокого уровня сложности №24 и №25 не справился ни один из участников ОГЭ.  Среди заданий базового уровня с процентом выполнения 0% оказались сследующие задания: №10 (в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ычислять значение величины при анализе явлений с использованием законов и формул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 и №18 (р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азличать явления и закономерности, лежащие в основе принципа действия машин, приборов и технических устройств. Приводить примеры вклада отечественных и зарубежных учёных-физиков в развитие науки, объяснение процессов окружающего мира, в развитие техники и технологий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), также не справился ни один из участников ОГЭ с заданием №20 повышенной сложности (п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рименять информацию из текста при решении учебнопознавательных и учебно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>-</w:t>
      </w:r>
      <w:bookmarkStart w:id="9" w:name="_GoBack"/>
      <w:bookmarkEnd w:id="9"/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практических задач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).</w:t>
      </w:r>
    </w:p>
    <w:p>
      <w:pPr>
        <w:rPr>
          <w:rFonts w:hint="default" w:ascii="Times New Roman" w:hAnsi="Times New Roman" w:cs="Times New Roman"/>
          <w:color w:val="auto"/>
          <w:u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9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% - процент участников, получивших соответствующую отметку, от общего числа участников по предмету</w:t>
      </w:r>
    </w:p>
  </w:footnote>
  <w:footnote w:id="1">
    <w:p>
      <w:pPr>
        <w:pStyle w:val="9"/>
      </w:pPr>
      <w:r>
        <w:rPr>
          <w:rStyle w:val="5"/>
        </w:rPr>
        <w:footnoteRef/>
      </w:r>
      <w:r>
        <w:t xml:space="preserve"> </w:t>
      </w:r>
      <w:r>
        <w:rPr>
          <w:rFonts w:ascii="Times New Roman" w:hAnsi="Times New Roman"/>
        </w:rPr>
        <w:t>В 2020 г. ОГЭ не проводился, поэтому для анализа берутся результаты ОГЭ 2019г.</w:t>
      </w:r>
    </w:p>
  </w:footnote>
  <w:footnote w:id="2">
    <w:p>
      <w:pPr>
        <w:pStyle w:val="9"/>
        <w:rPr>
          <w:rFonts w:ascii="Times New Roman" w:hAnsi="Times New Roman"/>
        </w:rPr>
      </w:pPr>
      <w:r>
        <w:rPr>
          <w:rStyle w:val="5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>
      <w:pPr>
        <w:pStyle w:val="9"/>
      </w:pPr>
      <w:r>
        <w:rPr>
          <w:rStyle w:val="5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60AB0"/>
    <w:multiLevelType w:val="multilevel"/>
    <w:tmpl w:val="7BD60A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4"/>
      <w:numFmt w:val="decimal"/>
      <w:isLgl/>
      <w:lvlText w:val="%1.%2."/>
      <w:lvlJc w:val="left"/>
      <w:pPr>
        <w:ind w:left="1080" w:hanging="720"/>
      </w:pPr>
      <w:rPr>
        <w:rFonts w:hint="default" w:ascii="Arial" w:hAnsi="Arial" w:cs="Arial"/>
        <w:color w:val="000000"/>
        <w:sz w:val="24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="Arial" w:hAnsi="Arial" w:cs="Arial"/>
        <w:color w:val="000000"/>
        <w:sz w:val="24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Arial" w:hAnsi="Arial" w:cs="Arial"/>
        <w:color w:val="000000"/>
        <w:sz w:val="24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ascii="Arial" w:hAnsi="Arial" w:cs="Arial"/>
        <w:color w:val="000000"/>
        <w:sz w:val="24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Arial" w:hAnsi="Arial" w:cs="Arial"/>
        <w:color w:val="00000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ascii="Arial" w:hAnsi="Arial" w:cs="Arial"/>
        <w:color w:val="00000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ascii="Arial" w:hAnsi="Arial" w:cs="Arial"/>
        <w:color w:val="00000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ascii="Arial" w:hAnsi="Arial" w:cs="Arial"/>
        <w:color w:val="000000"/>
        <w:sz w:val="24"/>
      </w:rPr>
    </w:lvl>
  </w:abstractNum>
  <w:abstractNum w:abstractNumId="1">
    <w:nsid w:val="7DA86D92"/>
    <w:multiLevelType w:val="multilevel"/>
    <w:tmpl w:val="7DA86D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8"/>
    <w:footnote w:id="9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72BFA"/>
    <w:rsid w:val="001470C8"/>
    <w:rsid w:val="001C25BE"/>
    <w:rsid w:val="00285FB2"/>
    <w:rsid w:val="002A2D1B"/>
    <w:rsid w:val="003243D1"/>
    <w:rsid w:val="00332FC4"/>
    <w:rsid w:val="003F48D9"/>
    <w:rsid w:val="00404973"/>
    <w:rsid w:val="00422F35"/>
    <w:rsid w:val="004A76DB"/>
    <w:rsid w:val="005F349C"/>
    <w:rsid w:val="006675C3"/>
    <w:rsid w:val="00684DB1"/>
    <w:rsid w:val="007B7112"/>
    <w:rsid w:val="007E1F83"/>
    <w:rsid w:val="00815922"/>
    <w:rsid w:val="008221EE"/>
    <w:rsid w:val="00861AE6"/>
    <w:rsid w:val="00972BFA"/>
    <w:rsid w:val="00A24A4F"/>
    <w:rsid w:val="00A34AAD"/>
    <w:rsid w:val="00AE2C01"/>
    <w:rsid w:val="00B05EC1"/>
    <w:rsid w:val="00BA2B06"/>
    <w:rsid w:val="00BD7A08"/>
    <w:rsid w:val="00C81823"/>
    <w:rsid w:val="00C87388"/>
    <w:rsid w:val="00C95F31"/>
    <w:rsid w:val="00E85E82"/>
    <w:rsid w:val="00EA206B"/>
    <w:rsid w:val="00F11E1D"/>
    <w:rsid w:val="00FD2DC7"/>
    <w:rsid w:val="04EC05E9"/>
    <w:rsid w:val="10F115E9"/>
    <w:rsid w:val="481D59D9"/>
    <w:rsid w:val="500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unhideWhenUsed/>
    <w:qFormat/>
    <w:uiPriority w:val="35"/>
    <w:rPr>
      <w:b/>
      <w:bCs/>
      <w:color w:val="4F81BD"/>
      <w:sz w:val="18"/>
      <w:szCs w:val="18"/>
    </w:rPr>
  </w:style>
  <w:style w:type="paragraph" w:styleId="9">
    <w:name w:val="footnote text"/>
    <w:basedOn w:val="1"/>
    <w:link w:val="14"/>
    <w:unhideWhenUsed/>
    <w:qFormat/>
    <w:uiPriority w:val="99"/>
    <w:rPr>
      <w:rFonts w:ascii="Calibri" w:hAnsi="Calibri" w:eastAsia="Calibri"/>
      <w:sz w:val="20"/>
      <w:szCs w:val="20"/>
      <w:lang w:eastAsia="en-US"/>
    </w:rPr>
  </w:style>
  <w:style w:type="paragraph" w:styleId="10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4"/>
    <w:uiPriority w:val="99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3"/>
    <w:link w:val="2"/>
    <w:qFormat/>
    <w:uiPriority w:val="9"/>
    <w:rPr>
      <w:rFonts w:ascii="Cambria" w:hAnsi="Cambria" w:cs="Times New Roman"/>
      <w:b/>
      <w:bCs/>
      <w:color w:val="365F91"/>
      <w:sz w:val="28"/>
      <w:szCs w:val="28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4">
    <w:name w:val="Текст сноски Знак"/>
    <w:basedOn w:val="3"/>
    <w:link w:val="9"/>
    <w:qFormat/>
    <w:uiPriority w:val="99"/>
    <w:rPr>
      <w:rFonts w:eastAsia="Calibri"/>
      <w:lang w:eastAsia="en-US"/>
    </w:rPr>
  </w:style>
  <w:style w:type="character" w:customStyle="1" w:styleId="15">
    <w:name w:val="Текст выноски Знак"/>
    <w:basedOn w:val="3"/>
    <w:link w:val="7"/>
    <w:semiHidden/>
    <w:qFormat/>
    <w:uiPriority w:val="99"/>
    <w:rPr>
      <w:rFonts w:ascii="Tahoma" w:hAnsi="Tahoma" w:cs="Tahoma" w:eastAsiaTheme="minorHAns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41;&#1054;&#1059;%20&#1057;&#1054;&#1064;%20&#1089;.%20&#1054;&#1083;&#1100;&#1075;&#1080;&#1085;&#1086;\Desktop\&#1056;&#1048;&#1057;%20&#1043;&#1048;&#1040;%209%20&#1082;&#1083;&#1072;&#1089;&#1089;%202022\&#1088;&#1077;&#1079;&#1091;&#1083;&#1100;&#1090;&#1072;&#1090;&#1099;%20&#1054;&#1043;&#1069;%202022\222310_2022.06.01_0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'Page 1'!$W$3:$X$3</c:f>
              <c:numCache>
                <c:formatCode>0</c:formatCode>
                <c:ptCount val="2"/>
                <c:pt idx="0">
                  <c:v>24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'Page 1'!$W$4:$X$4</c:f>
              <c:numCache>
                <c:formatCode>0</c:formatCode>
                <c:ptCount val="2"/>
                <c:pt idx="0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4522112"/>
        <c:axId val="84523648"/>
      </c:barChart>
      <c:catAx>
        <c:axId val="84522112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523648"/>
        <c:crosses val="autoZero"/>
        <c:auto val="1"/>
        <c:lblAlgn val="ctr"/>
        <c:lblOffset val="100"/>
        <c:noMultiLvlLbl val="0"/>
      </c:catAx>
      <c:valAx>
        <c:axId val="845236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5221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A6808-4DBA-4117-A358-7E658CFE1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794</Words>
  <Characters>4528</Characters>
  <Lines>37</Lines>
  <Paragraphs>10</Paragraphs>
  <TotalTime>48</TotalTime>
  <ScaleCrop>false</ScaleCrop>
  <LinksUpToDate>false</LinksUpToDate>
  <CharactersWithSpaces>5312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2022-08-02T13:45:00Z</dcterms:created>
  <dc:creator>ГБОУ СОШ с. Ольгино</dc:creator>
  <cp:lastModifiedBy>Admin</cp:lastModifiedBy>
  <dcterms:modified xsi:type="dcterms:W3CDTF">2022-08-11T13:32:50Z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E8932D09231C4C3D8FA81ED40344AF7A</vt:lpwstr>
  </property>
</Properties>
</file>